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AE" w:rsidRPr="006D540C" w:rsidRDefault="00DE1DFB" w:rsidP="0042254D">
      <w:pPr>
        <w:rPr>
          <w:rFonts w:ascii="新細明體" w:eastAsia="新細明體" w:hAnsi="新細明體"/>
        </w:rPr>
      </w:pPr>
      <w:hyperlink r:id="rId8" w:history="1">
        <w:r w:rsidR="00887485" w:rsidRPr="006D540C">
          <w:rPr>
            <w:rStyle w:val="a3"/>
            <w:rFonts w:ascii="新細明體" w:eastAsia="新細明體" w:hAnsi="新細明體"/>
          </w:rPr>
          <w:t>https://www.woccu.org/newsroom/releases/International_Credit_Union_Day(R)_2019:_Local_Service_Global_Reach</w:t>
        </w:r>
      </w:hyperlink>
    </w:p>
    <w:p w:rsidR="00887485" w:rsidRPr="006D540C" w:rsidRDefault="00887485" w:rsidP="0042254D">
      <w:pPr>
        <w:rPr>
          <w:rFonts w:ascii="新細明體" w:eastAsia="新細明體" w:hAnsi="新細明體"/>
        </w:rPr>
      </w:pPr>
    </w:p>
    <w:p w:rsidR="00887485" w:rsidRPr="006D540C" w:rsidRDefault="00887485" w:rsidP="0042254D">
      <w:pPr>
        <w:rPr>
          <w:rFonts w:ascii="新細明體" w:eastAsia="新細明體" w:hAnsi="新細明體"/>
        </w:rPr>
      </w:pPr>
      <w:r w:rsidRPr="006D540C">
        <w:rPr>
          <w:rFonts w:ascii="新細明體" w:eastAsia="新細明體" w:hAnsi="新細明體" w:hint="eastAsia"/>
        </w:rPr>
        <w:t>儲蓄互助社世界議事會(WOCCU)與CUNA在5月向會員們發送調查，詢問對7個候選主題的意見，最後收到來自12個國家超過100份的回函，調查結果顯示受訪者明顯喜愛這個主題：L</w:t>
      </w:r>
      <w:r w:rsidRPr="006D540C">
        <w:rPr>
          <w:rFonts w:ascii="新細明體" w:eastAsia="新細明體" w:hAnsi="新細明體"/>
        </w:rPr>
        <w:t>ocal Service, Global Reach</w:t>
      </w:r>
      <w:r w:rsidRPr="006D540C">
        <w:rPr>
          <w:rFonts w:ascii="新細明體" w:eastAsia="新細明體" w:hAnsi="新細明體" w:hint="eastAsia"/>
        </w:rPr>
        <w:t>。</w:t>
      </w:r>
    </w:p>
    <w:p w:rsidR="00887485" w:rsidRPr="006D540C" w:rsidRDefault="00887485" w:rsidP="0042254D">
      <w:pPr>
        <w:rPr>
          <w:rFonts w:ascii="新細明體" w:eastAsia="新細明體" w:hAnsi="新細明體"/>
        </w:rPr>
      </w:pPr>
    </w:p>
    <w:p w:rsidR="00887485" w:rsidRPr="006D540C" w:rsidRDefault="00887485" w:rsidP="0042254D">
      <w:pPr>
        <w:rPr>
          <w:rFonts w:ascii="新細明體" w:eastAsia="新細明體" w:hAnsi="新細明體"/>
        </w:rPr>
      </w:pPr>
      <w:r w:rsidRPr="006D540C">
        <w:rPr>
          <w:rFonts w:ascii="新細明體" w:eastAsia="新細明體" w:hAnsi="新細明體" w:hint="eastAsia"/>
        </w:rPr>
        <w:t>「每個儲蓄互助社的服務對象都是當地社區，也就是世界各地社區的在地服務構成了全球儲蓄互助社運動有2億6千萬社員的規模。因此我們的主題－L</w:t>
      </w:r>
      <w:r w:rsidRPr="006D540C">
        <w:rPr>
          <w:rFonts w:ascii="新細明體" w:eastAsia="新細明體" w:hAnsi="新細明體"/>
        </w:rPr>
        <w:t>ocal Service, Global Reach</w:t>
      </w:r>
      <w:r w:rsidRPr="006D540C">
        <w:rPr>
          <w:rFonts w:ascii="新細明體" w:eastAsia="新細明體" w:hAnsi="新細明體" w:hint="eastAsia"/>
        </w:rPr>
        <w:t>－非常精準地掌握了儲蓄互助社在進入下一個10年時的著重範圍。」WOCCU主席兼CEO B</w:t>
      </w:r>
      <w:r w:rsidRPr="006D540C">
        <w:rPr>
          <w:rFonts w:ascii="新細明體" w:eastAsia="新細明體" w:hAnsi="新細明體"/>
        </w:rPr>
        <w:t>rian Branch</w:t>
      </w:r>
      <w:r w:rsidRPr="006D540C">
        <w:rPr>
          <w:rFonts w:ascii="新細明體" w:eastAsia="新細明體" w:hAnsi="新細明體" w:hint="eastAsia"/>
        </w:rPr>
        <w:t>表示。</w:t>
      </w:r>
    </w:p>
    <w:p w:rsidR="00887485" w:rsidRPr="006D540C" w:rsidRDefault="00887485" w:rsidP="0042254D">
      <w:pPr>
        <w:rPr>
          <w:rFonts w:ascii="新細明體" w:eastAsia="新細明體" w:hAnsi="新細明體"/>
        </w:rPr>
      </w:pPr>
    </w:p>
    <w:p w:rsidR="00887485" w:rsidRPr="006D540C" w:rsidRDefault="00887485" w:rsidP="00887485">
      <w:pPr>
        <w:rPr>
          <w:rFonts w:ascii="新細明體" w:eastAsia="新細明體" w:hAnsi="新細明體"/>
        </w:rPr>
      </w:pPr>
      <w:r w:rsidRPr="006D540C">
        <w:rPr>
          <w:rFonts w:ascii="新細明體" w:eastAsia="新細明體" w:hAnsi="新細明體" w:hint="eastAsia"/>
        </w:rPr>
        <w:t>國際儲蓄互助社節(I</w:t>
      </w:r>
      <w:r w:rsidRPr="006D540C">
        <w:rPr>
          <w:rFonts w:ascii="新細明體" w:eastAsia="新細明體" w:hAnsi="新細明體"/>
        </w:rPr>
        <w:t>nternational Credit Union Day)</w:t>
      </w:r>
      <w:r w:rsidRPr="006D540C">
        <w:rPr>
          <w:rFonts w:ascii="新細明體" w:eastAsia="新細明體" w:hAnsi="新細明體" w:hint="eastAsia"/>
        </w:rPr>
        <w:t xml:space="preserve"> 活動訂於每年10月的第三個星期四舉辦，旨在慶祝國際儲蓄互助社運動之精神。透過全球國際儲蓄互助社節慶祝活動，儲蓄互助社利用深入社區和志願服務</w:t>
      </w:r>
      <w:bookmarkStart w:id="0" w:name="_GoBack"/>
      <w:bookmarkEnd w:id="0"/>
      <w:r w:rsidRPr="006D540C">
        <w:rPr>
          <w:rFonts w:ascii="新細明體" w:eastAsia="新細明體" w:hAnsi="新細明體" w:hint="eastAsia"/>
        </w:rPr>
        <w:t>、組織競賽活動、慈善募捐、開放社參觀等喚起大眾意識。</w:t>
      </w:r>
    </w:p>
    <w:p w:rsidR="00887485" w:rsidRPr="006D540C" w:rsidRDefault="00887485" w:rsidP="0042254D">
      <w:pPr>
        <w:rPr>
          <w:rFonts w:ascii="新細明體" w:eastAsia="新細明體" w:hAnsi="新細明體"/>
        </w:rPr>
      </w:pPr>
    </w:p>
    <w:p w:rsidR="00887485" w:rsidRPr="006D540C" w:rsidRDefault="00887485" w:rsidP="0042254D">
      <w:pPr>
        <w:rPr>
          <w:rFonts w:ascii="新細明體" w:eastAsia="新細明體" w:hAnsi="新細明體"/>
        </w:rPr>
      </w:pPr>
      <w:r w:rsidRPr="006D540C">
        <w:rPr>
          <w:rFonts w:ascii="新細明體" w:eastAsia="新細明體" w:hAnsi="新細明體" w:hint="eastAsia"/>
        </w:rPr>
        <w:t>「會員們關注的重點表示了我們一直持續努力提供更高水準的會員服務和投入程度」CUNA的行銷</w:t>
      </w:r>
      <w:r w:rsidR="000835A3" w:rsidRPr="006D540C">
        <w:rPr>
          <w:rFonts w:ascii="新細明體" w:eastAsia="新細明體" w:hAnsi="新細明體" w:hint="eastAsia"/>
        </w:rPr>
        <w:t>專案經理M</w:t>
      </w:r>
      <w:r w:rsidR="000835A3" w:rsidRPr="006D540C">
        <w:rPr>
          <w:rFonts w:ascii="新細明體" w:eastAsia="新細明體" w:hAnsi="新細明體"/>
        </w:rPr>
        <w:t>ichelle Kamke</w:t>
      </w:r>
      <w:r w:rsidR="000835A3" w:rsidRPr="006D540C">
        <w:rPr>
          <w:rFonts w:ascii="新細明體" w:eastAsia="新細明體" w:hAnsi="新細明體" w:hint="eastAsia"/>
        </w:rPr>
        <w:t>說。「我們的合作價值使我們團結，當我們在本地鼓勵、幫助社員改善生活的同時，我們也激勵、鼓舞了全球各地的人們。國際儲蓄互助社節就是展示儲蓄互助社能為全球社員帶來</w:t>
      </w:r>
      <w:r w:rsidR="00156FAC" w:rsidRPr="006D540C">
        <w:rPr>
          <w:rFonts w:ascii="新細明體" w:eastAsia="新細明體" w:hAnsi="新細明體" w:hint="eastAsia"/>
        </w:rPr>
        <w:t>更有意義的改變</w:t>
      </w:r>
      <w:r w:rsidR="000835A3" w:rsidRPr="006D540C">
        <w:rPr>
          <w:rFonts w:ascii="新細明體" w:eastAsia="新細明體" w:hAnsi="新細明體" w:hint="eastAsia"/>
        </w:rPr>
        <w:t>機會。」</w:t>
      </w:r>
    </w:p>
    <w:p w:rsidR="00887485" w:rsidRPr="006D540C" w:rsidRDefault="00887485" w:rsidP="0042254D">
      <w:pPr>
        <w:rPr>
          <w:rFonts w:ascii="新細明體" w:eastAsia="新細明體" w:hAnsi="新細明體"/>
        </w:rPr>
      </w:pPr>
    </w:p>
    <w:p w:rsidR="0059013D" w:rsidRPr="006D540C" w:rsidRDefault="00A85954">
      <w:pPr>
        <w:rPr>
          <w:rFonts w:ascii="新細明體" w:eastAsia="新細明體" w:hAnsi="新細明體"/>
        </w:rPr>
      </w:pPr>
      <w:r w:rsidRPr="006D540C">
        <w:rPr>
          <w:rFonts w:ascii="新細明體" w:eastAsia="新細明體" w:hAnsi="新細明體" w:hint="eastAsia"/>
        </w:rPr>
        <w:t>欲慶祝獨特、令人難忘的國際儲蓄互助社節活動，可在</w:t>
      </w:r>
      <w:hyperlink r:id="rId9" w:history="1">
        <w:r w:rsidR="00887485" w:rsidRPr="006D540C">
          <w:rPr>
            <w:rStyle w:val="a3"/>
            <w:rFonts w:ascii="新細明體" w:eastAsia="新細明體" w:hAnsi="新細明體"/>
          </w:rPr>
          <w:t>https://www.woccu.org/events_and_engagement/icuday</w:t>
        </w:r>
      </w:hyperlink>
      <w:r w:rsidRPr="006D540C">
        <w:rPr>
          <w:rFonts w:ascii="新細明體" w:eastAsia="新細明體" w:hAnsi="新細明體" w:hint="eastAsia"/>
        </w:rPr>
        <w:t>中獲得標語、英西文海報、慶祝創意與及更多資訊。</w:t>
      </w:r>
      <w:r w:rsidR="00C27285" w:rsidRPr="006D540C">
        <w:rPr>
          <w:rFonts w:ascii="新細明體" w:eastAsia="新細明體" w:hAnsi="新細明體" w:hint="eastAsia"/>
        </w:rPr>
        <w:t>歡迎</w:t>
      </w:r>
      <w:r w:rsidRPr="006D540C">
        <w:rPr>
          <w:rFonts w:ascii="新細明體" w:eastAsia="新細明體" w:hAnsi="新細明體" w:hint="eastAsia"/>
        </w:rPr>
        <w:t>全球各地的儲蓄互助社和金融合作社代表與社員們使用#ICUDay的主題標籤(hashtag)在Facebook、Twitter和LinkedIn上分享照片、活動、體驗和各種慶祝創意。</w:t>
      </w:r>
    </w:p>
    <w:sectPr w:rsidR="0059013D" w:rsidRPr="006D540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DFB" w:rsidRDefault="00DE1DFB" w:rsidP="00B905E9">
      <w:r>
        <w:separator/>
      </w:r>
    </w:p>
  </w:endnote>
  <w:endnote w:type="continuationSeparator" w:id="0">
    <w:p w:rsidR="00DE1DFB" w:rsidRDefault="00DE1DFB" w:rsidP="00B9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DFB" w:rsidRDefault="00DE1DFB" w:rsidP="00B905E9">
      <w:r>
        <w:separator/>
      </w:r>
    </w:p>
  </w:footnote>
  <w:footnote w:type="continuationSeparator" w:id="0">
    <w:p w:rsidR="00DE1DFB" w:rsidRDefault="00DE1DFB" w:rsidP="00B9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B101E"/>
    <w:multiLevelType w:val="hybridMultilevel"/>
    <w:tmpl w:val="91A63286"/>
    <w:lvl w:ilvl="0" w:tplc="09B81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B3115D"/>
    <w:multiLevelType w:val="hybridMultilevel"/>
    <w:tmpl w:val="91A63286"/>
    <w:lvl w:ilvl="0" w:tplc="09B81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AE"/>
    <w:rsid w:val="000016E4"/>
    <w:rsid w:val="00076C8E"/>
    <w:rsid w:val="000835A3"/>
    <w:rsid w:val="000C67C8"/>
    <w:rsid w:val="000E1F30"/>
    <w:rsid w:val="00156FAC"/>
    <w:rsid w:val="00163B35"/>
    <w:rsid w:val="001714BA"/>
    <w:rsid w:val="00173937"/>
    <w:rsid w:val="00183750"/>
    <w:rsid w:val="00225DA8"/>
    <w:rsid w:val="00226C57"/>
    <w:rsid w:val="00233C39"/>
    <w:rsid w:val="002538B3"/>
    <w:rsid w:val="002A7B97"/>
    <w:rsid w:val="0031406F"/>
    <w:rsid w:val="00333B4C"/>
    <w:rsid w:val="003B3561"/>
    <w:rsid w:val="003B4EF7"/>
    <w:rsid w:val="003C7F99"/>
    <w:rsid w:val="003E7931"/>
    <w:rsid w:val="004142CC"/>
    <w:rsid w:val="0042254D"/>
    <w:rsid w:val="0046784C"/>
    <w:rsid w:val="00516700"/>
    <w:rsid w:val="005547F4"/>
    <w:rsid w:val="0059013D"/>
    <w:rsid w:val="005A7A7B"/>
    <w:rsid w:val="005B408E"/>
    <w:rsid w:val="00615A66"/>
    <w:rsid w:val="00643B9E"/>
    <w:rsid w:val="006777C0"/>
    <w:rsid w:val="006B67EB"/>
    <w:rsid w:val="006D540C"/>
    <w:rsid w:val="0070232E"/>
    <w:rsid w:val="00714AD3"/>
    <w:rsid w:val="0077044F"/>
    <w:rsid w:val="007D07FB"/>
    <w:rsid w:val="007E3483"/>
    <w:rsid w:val="00801F87"/>
    <w:rsid w:val="00834712"/>
    <w:rsid w:val="00844F49"/>
    <w:rsid w:val="008512A9"/>
    <w:rsid w:val="00881CB4"/>
    <w:rsid w:val="008870F6"/>
    <w:rsid w:val="00887485"/>
    <w:rsid w:val="00896C10"/>
    <w:rsid w:val="00910D38"/>
    <w:rsid w:val="009B29FA"/>
    <w:rsid w:val="00A85954"/>
    <w:rsid w:val="00AD5FAE"/>
    <w:rsid w:val="00B033A6"/>
    <w:rsid w:val="00B1042D"/>
    <w:rsid w:val="00B24CEB"/>
    <w:rsid w:val="00B60DF4"/>
    <w:rsid w:val="00B766FB"/>
    <w:rsid w:val="00B905E9"/>
    <w:rsid w:val="00BC0830"/>
    <w:rsid w:val="00BC3E25"/>
    <w:rsid w:val="00BD1126"/>
    <w:rsid w:val="00C27285"/>
    <w:rsid w:val="00C70B02"/>
    <w:rsid w:val="00C812BA"/>
    <w:rsid w:val="00CC60AE"/>
    <w:rsid w:val="00CD1D3D"/>
    <w:rsid w:val="00D5490D"/>
    <w:rsid w:val="00D77C5B"/>
    <w:rsid w:val="00DA1D4D"/>
    <w:rsid w:val="00DE1DFB"/>
    <w:rsid w:val="00E82C8C"/>
    <w:rsid w:val="00EE2231"/>
    <w:rsid w:val="00EE6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55550-529A-43A4-A724-CF835E3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3B35"/>
    <w:rPr>
      <w:color w:val="0563C1" w:themeColor="hyperlink"/>
      <w:u w:val="single"/>
    </w:rPr>
  </w:style>
  <w:style w:type="paragraph" w:styleId="a4">
    <w:name w:val="List Paragraph"/>
    <w:basedOn w:val="a"/>
    <w:uiPriority w:val="34"/>
    <w:qFormat/>
    <w:rsid w:val="00225DA8"/>
    <w:pPr>
      <w:ind w:leftChars="200" w:left="480"/>
    </w:pPr>
  </w:style>
  <w:style w:type="paragraph" w:styleId="a5">
    <w:name w:val="header"/>
    <w:basedOn w:val="a"/>
    <w:link w:val="a6"/>
    <w:uiPriority w:val="99"/>
    <w:unhideWhenUsed/>
    <w:rsid w:val="00B905E9"/>
    <w:pPr>
      <w:tabs>
        <w:tab w:val="center" w:pos="4153"/>
        <w:tab w:val="right" w:pos="8306"/>
      </w:tabs>
      <w:snapToGrid w:val="0"/>
    </w:pPr>
    <w:rPr>
      <w:sz w:val="20"/>
      <w:szCs w:val="20"/>
    </w:rPr>
  </w:style>
  <w:style w:type="character" w:customStyle="1" w:styleId="a6">
    <w:name w:val="頁首 字元"/>
    <w:basedOn w:val="a0"/>
    <w:link w:val="a5"/>
    <w:uiPriority w:val="99"/>
    <w:rsid w:val="00B905E9"/>
    <w:rPr>
      <w:sz w:val="20"/>
      <w:szCs w:val="20"/>
    </w:rPr>
  </w:style>
  <w:style w:type="paragraph" w:styleId="a7">
    <w:name w:val="footer"/>
    <w:basedOn w:val="a"/>
    <w:link w:val="a8"/>
    <w:uiPriority w:val="99"/>
    <w:unhideWhenUsed/>
    <w:rsid w:val="00B905E9"/>
    <w:pPr>
      <w:tabs>
        <w:tab w:val="center" w:pos="4153"/>
        <w:tab w:val="right" w:pos="8306"/>
      </w:tabs>
      <w:snapToGrid w:val="0"/>
    </w:pPr>
    <w:rPr>
      <w:sz w:val="20"/>
      <w:szCs w:val="20"/>
    </w:rPr>
  </w:style>
  <w:style w:type="character" w:customStyle="1" w:styleId="a8">
    <w:name w:val="頁尾 字元"/>
    <w:basedOn w:val="a0"/>
    <w:link w:val="a7"/>
    <w:uiPriority w:val="99"/>
    <w:rsid w:val="00B905E9"/>
    <w:rPr>
      <w:sz w:val="20"/>
      <w:szCs w:val="20"/>
    </w:rPr>
  </w:style>
  <w:style w:type="paragraph" w:styleId="a9">
    <w:name w:val="Balloon Text"/>
    <w:basedOn w:val="a"/>
    <w:link w:val="aa"/>
    <w:uiPriority w:val="99"/>
    <w:semiHidden/>
    <w:unhideWhenUsed/>
    <w:rsid w:val="00B905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05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4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ccu.org/newsroom/releases/International_Credit_Union_Day(R)_2019:_Local_Service_Global_Reac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occu.org/events_and_engagement/icuday"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4A76-288B-4E59-B50D-1C43DBAC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Demi</cp:lastModifiedBy>
  <cp:revision>16</cp:revision>
  <cp:lastPrinted>2018-08-20T05:36:00Z</cp:lastPrinted>
  <dcterms:created xsi:type="dcterms:W3CDTF">2016-07-07T07:22:00Z</dcterms:created>
  <dcterms:modified xsi:type="dcterms:W3CDTF">2019-07-30T06:00:00Z</dcterms:modified>
</cp:coreProperties>
</file>