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5F6" w:rsidRDefault="002915F6" w:rsidP="002915F6">
      <w:pPr>
        <w:pStyle w:val="4"/>
        <w:shd w:val="clear" w:color="auto" w:fill="FFFFFF"/>
        <w:spacing w:before="0" w:beforeAutospacing="0"/>
        <w:rPr>
          <w:rFonts w:ascii="Arial" w:hAnsi="Arial" w:cs="Arial"/>
          <w:b w:val="0"/>
          <w:bCs w:val="0"/>
          <w:color w:val="212529"/>
        </w:rPr>
      </w:pPr>
      <w:r>
        <w:rPr>
          <w:rFonts w:ascii="Arial" w:hAnsi="Arial" w:cs="Arial"/>
          <w:b w:val="0"/>
          <w:bCs w:val="0"/>
          <w:color w:val="212529"/>
        </w:rPr>
        <w:t>International Credit Union (ICU) Day® celebrates the spirit of the global credit union movement. The day is recognized to reflect upon the credit union movement's history, promote its achievements, recognize the hard work and share member experiences. International Credit Union (ICU) Day® has been celebrated on the third Thursday of October since 1948.</w:t>
      </w:r>
    </w:p>
    <w:p w:rsidR="004C2D7F" w:rsidRDefault="002915F6" w:rsidP="004C2D7F">
      <w:pPr>
        <w:pStyle w:val="4"/>
        <w:shd w:val="clear" w:color="auto" w:fill="FFFFFF"/>
        <w:spacing w:before="240" w:beforeAutospacing="0"/>
        <w:rPr>
          <w:rFonts w:ascii="Arial" w:hAnsi="Arial" w:cs="Arial"/>
          <w:b w:val="0"/>
          <w:bCs w:val="0"/>
          <w:color w:val="212529"/>
        </w:rPr>
      </w:pPr>
      <w:r>
        <w:rPr>
          <w:rFonts w:ascii="Arial" w:hAnsi="Arial" w:cs="Arial"/>
          <w:b w:val="0"/>
          <w:bCs w:val="0"/>
          <w:color w:val="212529"/>
        </w:rPr>
        <w:t>The ultimate goal is to raise awareness about the tremendous work that credit unions and other financial cooperatives are doing around the world and give members the opportunity to get more engaged. The day of festivities for credit unions and financial cooperatives globally include fundraisers, open houses, contests, picnics, volunteering and parades.</w:t>
      </w:r>
    </w:p>
    <w:p w:rsidR="002915F6" w:rsidRDefault="002915F6" w:rsidP="004C2D7F">
      <w:pPr>
        <w:pStyle w:val="4"/>
        <w:shd w:val="clear" w:color="auto" w:fill="FFFFFF"/>
        <w:spacing w:before="240" w:beforeAutospacing="0"/>
        <w:rPr>
          <w:rFonts w:ascii="Arial" w:hAnsi="Arial" w:cs="Arial"/>
          <w:b w:val="0"/>
          <w:bCs w:val="0"/>
          <w:color w:val="212529"/>
        </w:rPr>
      </w:pPr>
      <w:r>
        <w:rPr>
          <w:rFonts w:ascii="Arial" w:hAnsi="Arial" w:cs="Arial"/>
          <w:b w:val="0"/>
          <w:bCs w:val="0"/>
          <w:color w:val="212529"/>
        </w:rPr>
        <w:t>On October 15, 2020, join your global credit union family as we celebrate the 72nd anniversary of ICU Day®! </w:t>
      </w:r>
    </w:p>
    <w:p w:rsidR="002915F6" w:rsidRPr="00A72148" w:rsidRDefault="002915F6" w:rsidP="002915F6">
      <w:pPr>
        <w:pStyle w:val="4"/>
        <w:shd w:val="clear" w:color="auto" w:fill="FFFFFF"/>
        <w:spacing w:before="0" w:beforeAutospacing="0"/>
        <w:rPr>
          <w:rFonts w:ascii="Arial" w:hAnsi="Arial" w:cs="Arial"/>
          <w:b w:val="0"/>
          <w:bCs w:val="0"/>
        </w:rPr>
      </w:pPr>
      <w:r>
        <w:rPr>
          <w:rFonts w:ascii="Arial" w:hAnsi="Arial" w:cs="Arial"/>
          <w:b w:val="0"/>
          <w:bCs w:val="0"/>
          <w:color w:val="212529"/>
        </w:rPr>
        <w:t xml:space="preserve">This year's theme is </w:t>
      </w:r>
      <w:r w:rsidRPr="00A72148">
        <w:rPr>
          <w:rFonts w:ascii="Arial" w:hAnsi="Arial" w:cs="Arial"/>
          <w:b w:val="0"/>
          <w:bCs w:val="0"/>
        </w:rPr>
        <w:t>"</w:t>
      </w:r>
      <w:r w:rsidRPr="00A72148">
        <w:rPr>
          <w:rFonts w:ascii="Arial" w:hAnsi="Arial" w:cs="Arial"/>
        </w:rPr>
        <w:t>Inspiring hope for a global community."</w:t>
      </w:r>
    </w:p>
    <w:p w:rsidR="00B632CF" w:rsidRDefault="002915F6" w:rsidP="00B632CF">
      <w:pPr>
        <w:pStyle w:val="4"/>
        <w:shd w:val="clear" w:color="auto" w:fill="FFFFFF"/>
        <w:spacing w:before="0" w:beforeAutospacing="0"/>
        <w:rPr>
          <w:rFonts w:ascii="Arial" w:hAnsi="Arial" w:cs="Arial"/>
          <w:b w:val="0"/>
          <w:bCs w:val="0"/>
          <w:color w:val="212529"/>
        </w:rPr>
      </w:pPr>
      <w:r>
        <w:rPr>
          <w:rFonts w:ascii="Arial" w:hAnsi="Arial" w:cs="Arial"/>
          <w:b w:val="0"/>
          <w:bCs w:val="0"/>
          <w:color w:val="212529"/>
        </w:rPr>
        <w:t>Official ICU Day 2020 posters and logos will be available later this summer. 2019 marketing materials are still available for download below.</w:t>
      </w:r>
      <w:bookmarkStart w:id="0" w:name="_GoBack"/>
      <w:bookmarkEnd w:id="0"/>
    </w:p>
    <w:p w:rsidR="00B632CF" w:rsidRPr="00B632CF" w:rsidRDefault="00B632CF" w:rsidP="00B632CF">
      <w:pPr>
        <w:pStyle w:val="4"/>
        <w:shd w:val="clear" w:color="auto" w:fill="FFFFFF"/>
        <w:spacing w:before="0" w:beforeAutospacing="0"/>
        <w:rPr>
          <w:rStyle w:val="a3"/>
          <w:rFonts w:ascii="Arial" w:hAnsi="Arial" w:cs="Arial"/>
          <w:b w:val="0"/>
          <w:bCs w:val="0"/>
          <w:color w:val="212529"/>
          <w:u w:val="none"/>
        </w:rPr>
      </w:pPr>
      <w:hyperlink r:id="rId8" w:history="1">
        <w:r>
          <w:rPr>
            <w:rStyle w:val="a3"/>
          </w:rPr>
          <w:t>https://www.woccu.org/events_and_engagement/icuday</w:t>
        </w:r>
      </w:hyperlink>
    </w:p>
    <w:p w:rsidR="002915F6" w:rsidRPr="00B632CF" w:rsidRDefault="002915F6" w:rsidP="00B632CF">
      <w:r>
        <w:rPr>
          <w:rFonts w:ascii="Arial" w:hAnsi="Arial" w:cs="Arial"/>
          <w:color w:val="212529"/>
        </w:rPr>
        <w:t>For further information, contact us at </w:t>
      </w:r>
      <w:hyperlink r:id="rId9" w:tgtFrame="_blank" w:history="1">
        <w:r>
          <w:rPr>
            <w:rStyle w:val="a3"/>
            <w:rFonts w:ascii="Arial" w:hAnsi="Arial" w:cs="Arial"/>
            <w:color w:val="212529"/>
          </w:rPr>
          <w:t>communications@woccu.org</w:t>
        </w:r>
      </w:hyperlink>
    </w:p>
    <w:p w:rsidR="002915F6" w:rsidRDefault="002915F6">
      <w:pPr>
        <w:widowControl/>
        <w:rPr>
          <w:rFonts w:ascii="新細明體" w:eastAsia="新細明體" w:hAnsi="新細明體"/>
        </w:rPr>
      </w:pPr>
      <w:r>
        <w:rPr>
          <w:rFonts w:ascii="新細明體" w:eastAsia="新細明體" w:hAnsi="新細明體"/>
        </w:rPr>
        <w:br w:type="page"/>
      </w:r>
    </w:p>
    <w:p w:rsidR="002915F6" w:rsidRDefault="002915F6" w:rsidP="004C2D7F">
      <w:pPr>
        <w:spacing w:after="240"/>
        <w:rPr>
          <w:rFonts w:ascii="新細明體" w:eastAsia="新細明體" w:hAnsi="新細明體"/>
        </w:rPr>
      </w:pPr>
      <w:r w:rsidRPr="006D540C">
        <w:rPr>
          <w:rFonts w:ascii="新細明體" w:eastAsia="新細明體" w:hAnsi="新細明體" w:hint="eastAsia"/>
        </w:rPr>
        <w:lastRenderedPageBreak/>
        <w:t>國際儲蓄互助社節(I</w:t>
      </w:r>
      <w:r w:rsidRPr="006D540C">
        <w:rPr>
          <w:rFonts w:ascii="新細明體" w:eastAsia="新細明體" w:hAnsi="新細明體"/>
        </w:rPr>
        <w:t>nternational Credit Union Day)</w:t>
      </w:r>
      <w:r w:rsidRPr="006D540C">
        <w:rPr>
          <w:rFonts w:ascii="新細明體" w:eastAsia="新細明體" w:hAnsi="新細明體" w:hint="eastAsia"/>
        </w:rPr>
        <w:t xml:space="preserve"> 旨在慶祝國際儲蓄互助社運動之精神</w:t>
      </w:r>
      <w:r>
        <w:rPr>
          <w:rFonts w:ascii="新細明體" w:eastAsia="新細明體" w:hAnsi="新細明體" w:hint="eastAsia"/>
        </w:rPr>
        <w:t>，</w:t>
      </w:r>
      <w:r>
        <w:rPr>
          <w:rFonts w:asciiTheme="minorEastAsia" w:hAnsiTheme="minorEastAsia" w:hint="eastAsia"/>
        </w:rPr>
        <w:t>這天</w:t>
      </w:r>
      <w:r>
        <w:rPr>
          <w:rFonts w:ascii="Arial" w:hint="eastAsia"/>
        </w:rPr>
        <w:t>為是反映儲蓄互助社運動歷史、宣揚其發展成就、</w:t>
      </w:r>
      <w:r w:rsidR="00023BA5">
        <w:rPr>
          <w:rFonts w:ascii="Arial" w:hint="eastAsia"/>
        </w:rPr>
        <w:t>分享社員經驗</w:t>
      </w:r>
      <w:r>
        <w:rPr>
          <w:rFonts w:asciiTheme="minorEastAsia" w:hAnsiTheme="minorEastAsia" w:hint="eastAsia"/>
        </w:rPr>
        <w:t>的日子。自1948年起，</w:t>
      </w:r>
      <w:r w:rsidRPr="0042254D">
        <w:rPr>
          <w:rFonts w:asciiTheme="minorEastAsia" w:hAnsiTheme="minorEastAsia" w:hint="eastAsia"/>
        </w:rPr>
        <w:t>國際儲蓄互助社節</w:t>
      </w:r>
      <w:r>
        <w:rPr>
          <w:rFonts w:asciiTheme="minorEastAsia" w:hAnsiTheme="minorEastAsia" w:hint="eastAsia"/>
        </w:rPr>
        <w:t>慶祝活動訂於</w:t>
      </w:r>
      <w:r w:rsidRPr="0042254D">
        <w:rPr>
          <w:rFonts w:asciiTheme="minorEastAsia" w:hAnsiTheme="minorEastAsia" w:hint="eastAsia"/>
        </w:rPr>
        <w:t>每年10</w:t>
      </w:r>
      <w:r>
        <w:rPr>
          <w:rFonts w:asciiTheme="minorEastAsia" w:hAnsiTheme="minorEastAsia" w:hint="eastAsia"/>
        </w:rPr>
        <w:t>月的第三個星期四舉辦。</w:t>
      </w:r>
    </w:p>
    <w:p w:rsidR="00023BA5" w:rsidRDefault="004F203A" w:rsidP="004C2D7F">
      <w:pPr>
        <w:spacing w:after="240"/>
        <w:rPr>
          <w:rFonts w:ascii="新細明體" w:eastAsia="新細明體" w:hAnsi="新細明體"/>
        </w:rPr>
      </w:pPr>
      <w:r>
        <w:rPr>
          <w:rFonts w:ascii="新細明體" w:eastAsia="新細明體" w:hAnsi="新細明體" w:hint="eastAsia"/>
        </w:rPr>
        <w:t>活動的</w:t>
      </w:r>
      <w:r w:rsidR="00023BA5">
        <w:rPr>
          <w:rFonts w:ascii="新細明體" w:eastAsia="新細明體" w:hAnsi="新細明體" w:hint="eastAsia"/>
        </w:rPr>
        <w:t>最終目標</w:t>
      </w:r>
      <w:r>
        <w:rPr>
          <w:rFonts w:ascii="新細明體" w:eastAsia="新細明體" w:hAnsi="新細明體" w:hint="eastAsia"/>
        </w:rPr>
        <w:t>為</w:t>
      </w:r>
      <w:r w:rsidR="00023BA5">
        <w:rPr>
          <w:rFonts w:ascii="新細明體" w:eastAsia="新細明體" w:hAnsi="新細明體" w:hint="eastAsia"/>
        </w:rPr>
        <w:t>提升人們對儲蓄互助社和其他金融合作社在</w:t>
      </w:r>
      <w:r>
        <w:rPr>
          <w:rFonts w:ascii="新細明體" w:eastAsia="新細明體" w:hAnsi="新細明體" w:hint="eastAsia"/>
        </w:rPr>
        <w:t>世界各地做出的</w:t>
      </w:r>
      <w:r w:rsidR="00023BA5">
        <w:rPr>
          <w:rFonts w:ascii="新細明體" w:eastAsia="新細明體" w:hAnsi="新細明體" w:hint="eastAsia"/>
        </w:rPr>
        <w:t>優秀成果</w:t>
      </w:r>
      <w:r>
        <w:rPr>
          <w:rFonts w:ascii="新細明體" w:eastAsia="新細明體" w:hAnsi="新細明體" w:hint="eastAsia"/>
        </w:rPr>
        <w:t>有更多的認識</w:t>
      </w:r>
      <w:r w:rsidR="00023BA5">
        <w:rPr>
          <w:rFonts w:ascii="新細明體" w:eastAsia="新細明體" w:hAnsi="新細明體" w:hint="eastAsia"/>
        </w:rPr>
        <w:t>，並</w:t>
      </w:r>
      <w:r>
        <w:rPr>
          <w:rFonts w:ascii="新細明體" w:eastAsia="新細明體" w:hAnsi="新細明體" w:hint="eastAsia"/>
        </w:rPr>
        <w:t>給予</w:t>
      </w:r>
      <w:r w:rsidR="00023BA5">
        <w:rPr>
          <w:rFonts w:ascii="新細明體" w:eastAsia="新細明體" w:hAnsi="新細明體" w:hint="eastAsia"/>
        </w:rPr>
        <w:t>社</w:t>
      </w:r>
      <w:r>
        <w:rPr>
          <w:rFonts w:ascii="新細明體" w:eastAsia="新細明體" w:hAnsi="新細明體" w:hint="eastAsia"/>
        </w:rPr>
        <w:t>員</w:t>
      </w:r>
      <w:r w:rsidR="00023BA5">
        <w:rPr>
          <w:rFonts w:ascii="新細明體" w:eastAsia="新細明體" w:hAnsi="新細明體" w:hint="eastAsia"/>
        </w:rPr>
        <w:t>更多參與其中的機會。全球</w:t>
      </w:r>
      <w:r w:rsidR="00023BA5">
        <w:rPr>
          <w:rFonts w:asciiTheme="minorEastAsia" w:hAnsiTheme="minorEastAsia" w:hint="eastAsia"/>
        </w:rPr>
        <w:t>儲蓄互助社和金融合作社辦理之慶祝活動包含募捐、開放參觀社、競賽、野餐、</w:t>
      </w:r>
      <w:r w:rsidR="00023BA5" w:rsidRPr="006D540C">
        <w:rPr>
          <w:rFonts w:ascii="新細明體" w:eastAsia="新細明體" w:hAnsi="新細明體" w:hint="eastAsia"/>
        </w:rPr>
        <w:t>志願服務</w:t>
      </w:r>
      <w:r w:rsidR="00023BA5">
        <w:rPr>
          <w:rFonts w:asciiTheme="minorEastAsia" w:hAnsiTheme="minorEastAsia" w:hint="eastAsia"/>
        </w:rPr>
        <w:t>與遊行等。</w:t>
      </w:r>
    </w:p>
    <w:p w:rsidR="00023BA5" w:rsidRDefault="00023BA5" w:rsidP="004C2D7F">
      <w:pPr>
        <w:spacing w:after="240"/>
        <w:rPr>
          <w:rFonts w:ascii="新細明體" w:eastAsia="新細明體" w:hAnsi="新細明體"/>
        </w:rPr>
      </w:pPr>
      <w:r>
        <w:rPr>
          <w:rFonts w:ascii="新細明體" w:eastAsia="新細明體" w:hAnsi="新細明體" w:hint="eastAsia"/>
        </w:rPr>
        <w:t>2020年10月15日加入全球儲蓄互助社這個大家庭，一同慶祝</w:t>
      </w:r>
      <w:r w:rsidRPr="00B905E9">
        <w:rPr>
          <w:rFonts w:asciiTheme="majorEastAsia" w:eastAsiaTheme="majorEastAsia" w:hAnsiTheme="majorEastAsia" w:hint="eastAsia"/>
        </w:rPr>
        <w:t>國際儲蓄互助社節</w:t>
      </w:r>
      <w:r>
        <w:rPr>
          <w:rFonts w:asciiTheme="majorEastAsia" w:eastAsiaTheme="majorEastAsia" w:hAnsiTheme="majorEastAsia" w:hint="eastAsia"/>
        </w:rPr>
        <w:t>72周年吧！</w:t>
      </w:r>
    </w:p>
    <w:p w:rsidR="00023BA5" w:rsidRDefault="00023BA5" w:rsidP="004C2D7F">
      <w:pPr>
        <w:spacing w:after="240"/>
        <w:rPr>
          <w:rFonts w:ascii="新細明體" w:eastAsia="新細明體" w:hAnsi="新細明體"/>
        </w:rPr>
      </w:pPr>
      <w:r>
        <w:rPr>
          <w:rFonts w:ascii="新細明體" w:eastAsia="新細明體" w:hAnsi="新細明體" w:hint="eastAsia"/>
        </w:rPr>
        <w:t>今年的主題為：「</w:t>
      </w:r>
      <w:r w:rsidRPr="00023BA5">
        <w:rPr>
          <w:rFonts w:ascii="新細明體" w:eastAsia="新細明體" w:hAnsi="新細明體"/>
        </w:rPr>
        <w:t>Inspiri</w:t>
      </w:r>
      <w:r>
        <w:rPr>
          <w:rFonts w:ascii="新細明體" w:eastAsia="新細明體" w:hAnsi="新細明體"/>
        </w:rPr>
        <w:t>ng hope for a global community.</w:t>
      </w:r>
      <w:r>
        <w:rPr>
          <w:rFonts w:ascii="新細明體" w:eastAsia="新細明體" w:hAnsi="新細明體" w:hint="eastAsia"/>
        </w:rPr>
        <w:t>」</w:t>
      </w:r>
    </w:p>
    <w:p w:rsidR="00023BA5" w:rsidRDefault="00023BA5" w:rsidP="004C2D7F">
      <w:pPr>
        <w:spacing w:after="240"/>
        <w:rPr>
          <w:rFonts w:ascii="新細明體" w:eastAsia="新細明體" w:hAnsi="新細明體"/>
        </w:rPr>
      </w:pPr>
      <w:r>
        <w:rPr>
          <w:rFonts w:ascii="新細明體" w:eastAsia="新細明體" w:hAnsi="新細明體" w:hint="eastAsia"/>
        </w:rPr>
        <w:t>官方2020年國際儲蓄互助社節海報、</w:t>
      </w:r>
      <w:r w:rsidR="00A85954" w:rsidRPr="006D540C">
        <w:rPr>
          <w:rFonts w:ascii="新細明體" w:eastAsia="新細明體" w:hAnsi="新細明體" w:hint="eastAsia"/>
        </w:rPr>
        <w:t>標語</w:t>
      </w:r>
      <w:r w:rsidR="004F203A">
        <w:rPr>
          <w:rFonts w:ascii="新細明體" w:eastAsia="新細明體" w:hAnsi="新細明體" w:hint="eastAsia"/>
        </w:rPr>
        <w:t>將稍後於</w:t>
      </w:r>
      <w:r>
        <w:rPr>
          <w:rFonts w:ascii="新細明體" w:eastAsia="新細明體" w:hAnsi="新細明體" w:hint="eastAsia"/>
        </w:rPr>
        <w:t>今年夏天</w:t>
      </w:r>
      <w:r w:rsidR="004F203A">
        <w:rPr>
          <w:rFonts w:ascii="新細明體" w:eastAsia="新細明體" w:hAnsi="新細明體" w:hint="eastAsia"/>
        </w:rPr>
        <w:t>前提供</w:t>
      </w:r>
      <w:r>
        <w:rPr>
          <w:rFonts w:ascii="新細明體" w:eastAsia="新細明體" w:hAnsi="新細明體" w:hint="eastAsia"/>
        </w:rPr>
        <w:t>。2019年相關行銷資料</w:t>
      </w:r>
      <w:r w:rsidR="004F203A">
        <w:rPr>
          <w:rFonts w:ascii="新細明體" w:eastAsia="新細明體" w:hAnsi="新細明體" w:hint="eastAsia"/>
        </w:rPr>
        <w:t>仍</w:t>
      </w:r>
      <w:r>
        <w:rPr>
          <w:rFonts w:ascii="新細明體" w:eastAsia="新細明體" w:hAnsi="新細明體" w:hint="eastAsia"/>
        </w:rPr>
        <w:t>可於</w:t>
      </w:r>
      <w:r w:rsidR="004F203A">
        <w:rPr>
          <w:rFonts w:ascii="新細明體" w:eastAsia="新細明體" w:hAnsi="新細明體" w:hint="eastAsia"/>
        </w:rPr>
        <w:t>下方下載。</w:t>
      </w:r>
    </w:p>
    <w:p w:rsidR="004C2D7F" w:rsidRDefault="004C2D7F" w:rsidP="004C2D7F">
      <w:pPr>
        <w:spacing w:after="240"/>
      </w:pPr>
      <w:hyperlink r:id="rId10" w:history="1">
        <w:r>
          <w:rPr>
            <w:rStyle w:val="a3"/>
          </w:rPr>
          <w:t>https://www.woccu.org/events_and_engagement/icuday</w:t>
        </w:r>
      </w:hyperlink>
    </w:p>
    <w:p w:rsidR="004F203A" w:rsidRPr="004C2D7F" w:rsidRDefault="004F203A" w:rsidP="004C2D7F">
      <w:pPr>
        <w:pStyle w:val="4"/>
        <w:shd w:val="clear" w:color="auto" w:fill="FFFFFF"/>
        <w:spacing w:before="0" w:beforeAutospacing="0" w:after="240" w:afterAutospacing="0"/>
        <w:rPr>
          <w:rFonts w:ascii="Arial" w:hAnsi="Arial" w:cs="Arial" w:hint="eastAsia"/>
          <w:b w:val="0"/>
          <w:bCs w:val="0"/>
          <w:color w:val="212529"/>
        </w:rPr>
      </w:pPr>
      <w:r w:rsidRPr="004F203A">
        <w:rPr>
          <w:rFonts w:hint="eastAsia"/>
          <w:b w:val="0"/>
        </w:rPr>
        <w:t>如需更多資訊，請連絡</w:t>
      </w:r>
      <w:hyperlink r:id="rId11" w:tgtFrame="_blank" w:history="1">
        <w:r w:rsidRPr="004F203A">
          <w:rPr>
            <w:rStyle w:val="a3"/>
            <w:rFonts w:ascii="Arial" w:hAnsi="Arial" w:cs="Arial"/>
            <w:b w:val="0"/>
            <w:bCs w:val="0"/>
            <w:color w:val="212529"/>
          </w:rPr>
          <w:t>communications@woccu.org</w:t>
        </w:r>
      </w:hyperlink>
      <w:r w:rsidRPr="004F203A">
        <w:rPr>
          <w:rFonts w:ascii="Arial" w:hAnsi="Arial" w:cs="Arial" w:hint="eastAsia"/>
          <w:b w:val="0"/>
          <w:bCs w:val="0"/>
          <w:color w:val="212529"/>
        </w:rPr>
        <w:t>。</w:t>
      </w:r>
    </w:p>
    <w:sectPr w:rsidR="004F203A" w:rsidRPr="004C2D7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11C" w:rsidRDefault="002C011C" w:rsidP="00B905E9">
      <w:r>
        <w:separator/>
      </w:r>
    </w:p>
  </w:endnote>
  <w:endnote w:type="continuationSeparator" w:id="0">
    <w:p w:rsidR="002C011C" w:rsidRDefault="002C011C" w:rsidP="00B9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11C" w:rsidRDefault="002C011C" w:rsidP="00B905E9">
      <w:r>
        <w:separator/>
      </w:r>
    </w:p>
  </w:footnote>
  <w:footnote w:type="continuationSeparator" w:id="0">
    <w:p w:rsidR="002C011C" w:rsidRDefault="002C011C" w:rsidP="00B9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101E"/>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B3115D"/>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AE"/>
    <w:rsid w:val="000016E4"/>
    <w:rsid w:val="00023BA5"/>
    <w:rsid w:val="00076C8E"/>
    <w:rsid w:val="000835A3"/>
    <w:rsid w:val="000972F1"/>
    <w:rsid w:val="000C67C8"/>
    <w:rsid w:val="000E1F30"/>
    <w:rsid w:val="00156FAC"/>
    <w:rsid w:val="00163B35"/>
    <w:rsid w:val="001714BA"/>
    <w:rsid w:val="00173937"/>
    <w:rsid w:val="00183750"/>
    <w:rsid w:val="001F6F00"/>
    <w:rsid w:val="00225DA8"/>
    <w:rsid w:val="00226C57"/>
    <w:rsid w:val="00233C39"/>
    <w:rsid w:val="002538B3"/>
    <w:rsid w:val="002915F6"/>
    <w:rsid w:val="002A7B97"/>
    <w:rsid w:val="002C011C"/>
    <w:rsid w:val="0031406F"/>
    <w:rsid w:val="00333B4C"/>
    <w:rsid w:val="003576CB"/>
    <w:rsid w:val="003B3561"/>
    <w:rsid w:val="003B4EF7"/>
    <w:rsid w:val="003C7F99"/>
    <w:rsid w:val="003E7931"/>
    <w:rsid w:val="004142CC"/>
    <w:rsid w:val="0042254D"/>
    <w:rsid w:val="0046784C"/>
    <w:rsid w:val="004C2D7F"/>
    <w:rsid w:val="004F203A"/>
    <w:rsid w:val="00516700"/>
    <w:rsid w:val="005547F4"/>
    <w:rsid w:val="005714CC"/>
    <w:rsid w:val="0059013D"/>
    <w:rsid w:val="005A7A7B"/>
    <w:rsid w:val="005B153A"/>
    <w:rsid w:val="005B408E"/>
    <w:rsid w:val="00615A66"/>
    <w:rsid w:val="00643B9E"/>
    <w:rsid w:val="006777C0"/>
    <w:rsid w:val="006B67EB"/>
    <w:rsid w:val="006D540C"/>
    <w:rsid w:val="0070232E"/>
    <w:rsid w:val="00714AD3"/>
    <w:rsid w:val="0077044F"/>
    <w:rsid w:val="00795269"/>
    <w:rsid w:val="007B0013"/>
    <w:rsid w:val="007D07FB"/>
    <w:rsid w:val="007E3483"/>
    <w:rsid w:val="00801F87"/>
    <w:rsid w:val="00834712"/>
    <w:rsid w:val="00844F49"/>
    <w:rsid w:val="008512A9"/>
    <w:rsid w:val="00881CB4"/>
    <w:rsid w:val="008870F6"/>
    <w:rsid w:val="00887485"/>
    <w:rsid w:val="00896C10"/>
    <w:rsid w:val="00910D38"/>
    <w:rsid w:val="009B29FA"/>
    <w:rsid w:val="00A2536D"/>
    <w:rsid w:val="00A72148"/>
    <w:rsid w:val="00A85954"/>
    <w:rsid w:val="00A97984"/>
    <w:rsid w:val="00AD5FAE"/>
    <w:rsid w:val="00B033A6"/>
    <w:rsid w:val="00B1042D"/>
    <w:rsid w:val="00B24272"/>
    <w:rsid w:val="00B24CEB"/>
    <w:rsid w:val="00B60DF4"/>
    <w:rsid w:val="00B632CF"/>
    <w:rsid w:val="00B766FB"/>
    <w:rsid w:val="00B905E9"/>
    <w:rsid w:val="00BC0830"/>
    <w:rsid w:val="00BC3E25"/>
    <w:rsid w:val="00BD1126"/>
    <w:rsid w:val="00C27285"/>
    <w:rsid w:val="00C70B02"/>
    <w:rsid w:val="00C812BA"/>
    <w:rsid w:val="00CC60AE"/>
    <w:rsid w:val="00CD1D3D"/>
    <w:rsid w:val="00D5490D"/>
    <w:rsid w:val="00D77C5B"/>
    <w:rsid w:val="00DA1D4D"/>
    <w:rsid w:val="00DE1DFB"/>
    <w:rsid w:val="00E82C8C"/>
    <w:rsid w:val="00EE2231"/>
    <w:rsid w:val="00EE69D9"/>
    <w:rsid w:val="00FF36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55550-529A-43A4-A724-CF835E3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4">
    <w:name w:val="heading 4"/>
    <w:basedOn w:val="a"/>
    <w:link w:val="40"/>
    <w:uiPriority w:val="9"/>
    <w:qFormat/>
    <w:rsid w:val="002915F6"/>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3B35"/>
    <w:rPr>
      <w:color w:val="0563C1" w:themeColor="hyperlink"/>
      <w:u w:val="single"/>
    </w:rPr>
  </w:style>
  <w:style w:type="paragraph" w:styleId="a4">
    <w:name w:val="List Paragraph"/>
    <w:basedOn w:val="a"/>
    <w:uiPriority w:val="34"/>
    <w:qFormat/>
    <w:rsid w:val="00225DA8"/>
    <w:pPr>
      <w:ind w:leftChars="200" w:left="480"/>
    </w:pPr>
  </w:style>
  <w:style w:type="paragraph" w:styleId="a5">
    <w:name w:val="header"/>
    <w:basedOn w:val="a"/>
    <w:link w:val="a6"/>
    <w:uiPriority w:val="99"/>
    <w:unhideWhenUsed/>
    <w:rsid w:val="00B905E9"/>
    <w:pPr>
      <w:tabs>
        <w:tab w:val="center" w:pos="4153"/>
        <w:tab w:val="right" w:pos="8306"/>
      </w:tabs>
      <w:snapToGrid w:val="0"/>
    </w:pPr>
    <w:rPr>
      <w:sz w:val="20"/>
      <w:szCs w:val="20"/>
    </w:rPr>
  </w:style>
  <w:style w:type="character" w:customStyle="1" w:styleId="a6">
    <w:name w:val="頁首 字元"/>
    <w:basedOn w:val="a0"/>
    <w:link w:val="a5"/>
    <w:uiPriority w:val="99"/>
    <w:rsid w:val="00B905E9"/>
    <w:rPr>
      <w:sz w:val="20"/>
      <w:szCs w:val="20"/>
    </w:rPr>
  </w:style>
  <w:style w:type="paragraph" w:styleId="a7">
    <w:name w:val="footer"/>
    <w:basedOn w:val="a"/>
    <w:link w:val="a8"/>
    <w:uiPriority w:val="99"/>
    <w:unhideWhenUsed/>
    <w:rsid w:val="00B905E9"/>
    <w:pPr>
      <w:tabs>
        <w:tab w:val="center" w:pos="4153"/>
        <w:tab w:val="right" w:pos="8306"/>
      </w:tabs>
      <w:snapToGrid w:val="0"/>
    </w:pPr>
    <w:rPr>
      <w:sz w:val="20"/>
      <w:szCs w:val="20"/>
    </w:rPr>
  </w:style>
  <w:style w:type="character" w:customStyle="1" w:styleId="a8">
    <w:name w:val="頁尾 字元"/>
    <w:basedOn w:val="a0"/>
    <w:link w:val="a7"/>
    <w:uiPriority w:val="99"/>
    <w:rsid w:val="00B905E9"/>
    <w:rPr>
      <w:sz w:val="20"/>
      <w:szCs w:val="20"/>
    </w:rPr>
  </w:style>
  <w:style w:type="paragraph" w:styleId="a9">
    <w:name w:val="Balloon Text"/>
    <w:basedOn w:val="a"/>
    <w:link w:val="aa"/>
    <w:uiPriority w:val="99"/>
    <w:semiHidden/>
    <w:unhideWhenUsed/>
    <w:rsid w:val="00B905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05E9"/>
    <w:rPr>
      <w:rFonts w:asciiTheme="majorHAnsi" w:eastAsiaTheme="majorEastAsia" w:hAnsiTheme="majorHAnsi" w:cstheme="majorBidi"/>
      <w:sz w:val="18"/>
      <w:szCs w:val="18"/>
    </w:rPr>
  </w:style>
  <w:style w:type="paragraph" w:styleId="Web">
    <w:name w:val="Normal (Web)"/>
    <w:basedOn w:val="a"/>
    <w:uiPriority w:val="99"/>
    <w:semiHidden/>
    <w:unhideWhenUsed/>
    <w:rsid w:val="00A2536D"/>
    <w:pPr>
      <w:widowControl/>
      <w:spacing w:before="100" w:beforeAutospacing="1" w:after="100" w:afterAutospacing="1"/>
    </w:pPr>
    <w:rPr>
      <w:rFonts w:ascii="新細明體" w:eastAsia="新細明體" w:hAnsi="新細明體" w:cs="新細明體"/>
      <w:kern w:val="0"/>
      <w:szCs w:val="24"/>
    </w:rPr>
  </w:style>
  <w:style w:type="character" w:customStyle="1" w:styleId="40">
    <w:name w:val="標題 4 字元"/>
    <w:basedOn w:val="a0"/>
    <w:link w:val="4"/>
    <w:uiPriority w:val="9"/>
    <w:rsid w:val="002915F6"/>
    <w:rPr>
      <w:rFonts w:ascii="新細明體" w:eastAsia="新細明體" w:hAnsi="新細明體" w:cs="新細明體"/>
      <w:b/>
      <w:bCs/>
      <w:kern w:val="0"/>
      <w:szCs w:val="24"/>
    </w:rPr>
  </w:style>
  <w:style w:type="character" w:styleId="ab">
    <w:name w:val="FollowedHyperlink"/>
    <w:basedOn w:val="a0"/>
    <w:uiPriority w:val="99"/>
    <w:semiHidden/>
    <w:unhideWhenUsed/>
    <w:rsid w:val="00B632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47865">
      <w:bodyDiv w:val="1"/>
      <w:marLeft w:val="0"/>
      <w:marRight w:val="0"/>
      <w:marTop w:val="0"/>
      <w:marBottom w:val="0"/>
      <w:divBdr>
        <w:top w:val="none" w:sz="0" w:space="0" w:color="auto"/>
        <w:left w:val="none" w:sz="0" w:space="0" w:color="auto"/>
        <w:bottom w:val="none" w:sz="0" w:space="0" w:color="auto"/>
        <w:right w:val="none" w:sz="0" w:space="0" w:color="auto"/>
      </w:divBdr>
    </w:div>
    <w:div w:id="1046444956">
      <w:bodyDiv w:val="1"/>
      <w:marLeft w:val="0"/>
      <w:marRight w:val="0"/>
      <w:marTop w:val="0"/>
      <w:marBottom w:val="0"/>
      <w:divBdr>
        <w:top w:val="none" w:sz="0" w:space="0" w:color="auto"/>
        <w:left w:val="none" w:sz="0" w:space="0" w:color="auto"/>
        <w:bottom w:val="none" w:sz="0" w:space="0" w:color="auto"/>
        <w:right w:val="none" w:sz="0" w:space="0" w:color="auto"/>
      </w:divBdr>
    </w:div>
    <w:div w:id="1457137541">
      <w:bodyDiv w:val="1"/>
      <w:marLeft w:val="0"/>
      <w:marRight w:val="0"/>
      <w:marTop w:val="0"/>
      <w:marBottom w:val="0"/>
      <w:divBdr>
        <w:top w:val="none" w:sz="0" w:space="0" w:color="auto"/>
        <w:left w:val="none" w:sz="0" w:space="0" w:color="auto"/>
        <w:bottom w:val="none" w:sz="0" w:space="0" w:color="auto"/>
        <w:right w:val="none" w:sz="0" w:space="0" w:color="auto"/>
      </w:divBdr>
    </w:div>
    <w:div w:id="1557818614">
      <w:bodyDiv w:val="1"/>
      <w:marLeft w:val="0"/>
      <w:marRight w:val="0"/>
      <w:marTop w:val="0"/>
      <w:marBottom w:val="0"/>
      <w:divBdr>
        <w:top w:val="none" w:sz="0" w:space="0" w:color="auto"/>
        <w:left w:val="none" w:sz="0" w:space="0" w:color="auto"/>
        <w:bottom w:val="none" w:sz="0" w:space="0" w:color="auto"/>
        <w:right w:val="none" w:sz="0" w:space="0" w:color="auto"/>
      </w:divBdr>
    </w:div>
    <w:div w:id="16744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ccu.org/events_and_engagement/icuda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munications@woccu.org" TargetMode="External"/><Relationship Id="rId5" Type="http://schemas.openxmlformats.org/officeDocument/2006/relationships/webSettings" Target="webSettings.xml"/><Relationship Id="rId10" Type="http://schemas.openxmlformats.org/officeDocument/2006/relationships/hyperlink" Target="https://www.woccu.org/events_and_engagement/icuday" TargetMode="External"/><Relationship Id="rId4" Type="http://schemas.openxmlformats.org/officeDocument/2006/relationships/settings" Target="settings.xml"/><Relationship Id="rId9" Type="http://schemas.openxmlformats.org/officeDocument/2006/relationships/hyperlink" Target="mailto:communications@woccu.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317A5-D13F-485D-9FD5-0FAE933B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Demi</cp:lastModifiedBy>
  <cp:revision>24</cp:revision>
  <cp:lastPrinted>2018-08-20T05:36:00Z</cp:lastPrinted>
  <dcterms:created xsi:type="dcterms:W3CDTF">2016-07-07T07:22:00Z</dcterms:created>
  <dcterms:modified xsi:type="dcterms:W3CDTF">2020-06-05T05:21:00Z</dcterms:modified>
</cp:coreProperties>
</file>